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5B">
        <w:rPr>
          <w:rFonts w:ascii="Times New Roman" w:hAnsi="Times New Roman" w:cs="Times New Roman"/>
          <w:b/>
          <w:sz w:val="24"/>
          <w:szCs w:val="24"/>
        </w:rPr>
        <w:t>На основание чл.26, ал.3 и ал.4 от Закона за нормативните актове, в 30-дневен срок от публикуване на настоящото обявление на интернет страницата на общината и на Портала за обществени консултации, Община Несебър приема предложения и становища относно представения Проект на ПРАВИЛНИК ЗА ИЗМЕНЕНИЕ И ДОПЪЛНЕНИЕ НА ПРАВИЛНИК ЗА УСТРОЙСТВОТО И ДЕЙНОСТТА НА МУЗЕЙ «СТАРИНЕН НЕСЕБЪР». Предложенията могат да бъдат депозирани в Община Несебър в Центъра за административно обслужване на граждани в гр.Несебър, ул.Еделвайс 10, офис 1, гише 1 или на следната електронна поща: ttodorova@nesebar.bg</w:t>
      </w: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5B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45B" w:rsidRPr="00FD345B" w:rsidRDefault="00FD345B" w:rsidP="00FD3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45B" w:rsidRPr="00FD345B" w:rsidRDefault="00FD345B" w:rsidP="00FD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B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FD345B" w:rsidRPr="00FD345B" w:rsidRDefault="00FD345B" w:rsidP="00FD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B">
        <w:rPr>
          <w:rFonts w:ascii="Times New Roman" w:hAnsi="Times New Roman" w:cs="Times New Roman"/>
          <w:b/>
          <w:sz w:val="24"/>
          <w:szCs w:val="24"/>
        </w:rPr>
        <w:t>ЗА ИЗМЕНЕНИЕ И ДОПЪЛНЕНИЕ НА ПРАВИЛНИКА ЗА УСТРОЙСТВОТО И ДЕЙНОСТТА НА МУЗЕЙ «СТАРИНЕН НЕСЕБЪР»</w:t>
      </w:r>
    </w:p>
    <w:p w:rsidR="00FD345B" w:rsidRPr="00FD345B" w:rsidRDefault="00FD345B" w:rsidP="00FD3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5B">
        <w:rPr>
          <w:rFonts w:ascii="Times New Roman" w:hAnsi="Times New Roman" w:cs="Times New Roman"/>
          <w:b/>
          <w:sz w:val="24"/>
          <w:szCs w:val="24"/>
        </w:rPr>
        <w:t>Приет с Решение №524 от протокол 17/16.12.2005г. от Общински съвет-Несебър</w:t>
      </w:r>
    </w:p>
    <w:p w:rsidR="00FD345B" w:rsidRPr="00FD345B" w:rsidRDefault="00FD345B" w:rsidP="00FD34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345B" w:rsidRPr="00FD345B" w:rsidRDefault="00FD345B" w:rsidP="00FD345B">
      <w:pPr>
        <w:jc w:val="both"/>
        <w:rPr>
          <w:rFonts w:ascii="Times New Roman" w:hAnsi="Times New Roman" w:cs="Times New Roman"/>
          <w:sz w:val="24"/>
          <w:szCs w:val="24"/>
        </w:rPr>
      </w:pPr>
      <w:r w:rsidRPr="00FD345B">
        <w:rPr>
          <w:rFonts w:ascii="Times New Roman" w:hAnsi="Times New Roman" w:cs="Times New Roman"/>
          <w:sz w:val="24"/>
          <w:szCs w:val="24"/>
        </w:rPr>
        <w:t>§1. В чл.10 от Правилника за устройството и дейността на Музей «Старинен Несебър» се създава нова ал.5 със следното съдържание:</w:t>
      </w:r>
    </w:p>
    <w:p w:rsidR="00FD345B" w:rsidRPr="00FD345B" w:rsidRDefault="00FD345B" w:rsidP="00FD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20D" w:rsidRPr="00FD345B" w:rsidRDefault="00FD345B" w:rsidP="00FD34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5B">
        <w:rPr>
          <w:rFonts w:ascii="Times New Roman" w:hAnsi="Times New Roman" w:cs="Times New Roman"/>
          <w:i/>
          <w:sz w:val="24"/>
          <w:szCs w:val="24"/>
        </w:rPr>
        <w:t>«Ал.</w:t>
      </w:r>
      <w:bookmarkStart w:id="0" w:name="_GoBack"/>
      <w:bookmarkEnd w:id="0"/>
      <w:r w:rsidRPr="00FD345B">
        <w:rPr>
          <w:rFonts w:ascii="Times New Roman" w:hAnsi="Times New Roman" w:cs="Times New Roman"/>
          <w:i/>
          <w:sz w:val="24"/>
          <w:szCs w:val="24"/>
        </w:rPr>
        <w:t>5.Като структурно звено в рамките на музея функционира филиал в град Обзор.»</w:t>
      </w:r>
    </w:p>
    <w:sectPr w:rsidR="0027720D" w:rsidRPr="00FD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B"/>
    <w:rsid w:val="0027720D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2017-01-12T09:33:00Z</dcterms:created>
  <dcterms:modified xsi:type="dcterms:W3CDTF">2017-01-12T09:35:00Z</dcterms:modified>
</cp:coreProperties>
</file>