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B" w:rsidRPr="00BC4945" w:rsidRDefault="006A5D8B" w:rsidP="006A5D8B">
      <w:pPr>
        <w:spacing w:line="268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Приложение №  2 към чл.  17, ал.  1, т.  2 </w:t>
      </w:r>
    </w:p>
    <w:p w:rsidR="006A5D8B" w:rsidRPr="00361D21" w:rsidRDefault="006A5D8B" w:rsidP="006A5D8B">
      <w:pPr>
        <w:keepNext/>
        <w:spacing w:line="268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361D21">
        <w:rPr>
          <w:rFonts w:ascii="Times New Roman" w:eastAsia="Times New Roman" w:hAnsi="Times New Roman" w:cs="Times New Roman"/>
          <w:bCs/>
          <w:sz w:val="17"/>
          <w:szCs w:val="17"/>
          <w:lang w:eastAsia="bg-BG"/>
        </w:rPr>
        <w:t>към НАРЕДБА за изискванията към местата за настаняване и заведенията за хранене и развлечения</w:t>
      </w:r>
    </w:p>
    <w:tbl>
      <w:tblPr>
        <w:tblW w:w="14203" w:type="dxa"/>
        <w:jc w:val="right"/>
        <w:tblInd w:w="-4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3"/>
      </w:tblGrid>
      <w:tr w:rsidR="006A5D8B" w:rsidRPr="00BC4945" w:rsidTr="001332F8">
        <w:trPr>
          <w:trHeight w:val="935"/>
          <w:jc w:val="right"/>
        </w:trPr>
        <w:tc>
          <w:tcPr>
            <w:tcW w:w="142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5D8B" w:rsidRDefault="0075719A" w:rsidP="0040298D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КЪМПИНГИ И БУНГАЛА</w:t>
            </w:r>
          </w:p>
          <w:p w:rsidR="006A5D8B" w:rsidRDefault="006A5D8B" w:rsidP="0040298D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категория</w:t>
            </w:r>
          </w:p>
          <w:p w:rsidR="0075719A" w:rsidRPr="0075719A" w:rsidRDefault="006A5D8B" w:rsidP="000D606D">
            <w:pPr>
              <w:keepNext/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ЕДНА ЗВЕЗДА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“</w:t>
            </w:r>
            <w:r w:rsidR="00757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</w:t>
            </w:r>
            <w:r w:rsidR="009F1F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ДВЕ ЗВЕЗДИ</w:t>
            </w:r>
            <w:r w:rsidRPr="00F55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“</w:t>
            </w:r>
            <w:r w:rsidR="00757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 „ТРИ ЗВЕЗДИ“</w:t>
            </w:r>
          </w:p>
        </w:tc>
      </w:tr>
    </w:tbl>
    <w:tbl>
      <w:tblPr>
        <w:tblStyle w:val="a7"/>
        <w:tblpPr w:leftFromText="141" w:rightFromText="141" w:vertAnchor="page" w:horzAnchor="margin" w:tblpY="337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677"/>
        <w:gridCol w:w="2716"/>
        <w:gridCol w:w="2642"/>
        <w:gridCol w:w="2591"/>
      </w:tblGrid>
      <w:tr w:rsidR="001332F8" w:rsidRPr="00416F12" w:rsidTr="00F8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tcBorders>
              <w:top w:val="nil"/>
              <w:left w:val="nil"/>
              <w:right w:val="nil"/>
            </w:tcBorders>
          </w:tcPr>
          <w:p w:rsidR="00BC07F2" w:rsidRPr="00416F12" w:rsidRDefault="00BC07F2" w:rsidP="00F83776">
            <w:pPr>
              <w:keepNext/>
              <w:spacing w:after="113" w:line="268" w:lineRule="auto"/>
              <w:ind w:right="254" w:firstLine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416F12" w:rsidRPr="00416F12" w:rsidRDefault="00416F12" w:rsidP="00F83776">
            <w:pPr>
              <w:autoSpaceDE w:val="0"/>
              <w:autoSpaceDN w:val="0"/>
              <w:adjustRightInd w:val="0"/>
              <w:ind w:left="142" w:right="254"/>
              <w:jc w:val="both"/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</w:pPr>
            <w:r w:rsidRPr="00416F12">
              <w:rPr>
                <w:rFonts w:ascii="TimesNewRomanUnicode" w:hAnsi="TimesNewRomanUnicode" w:cs="TimesNewRomanUnicode"/>
                <w:sz w:val="16"/>
                <w:szCs w:val="16"/>
                <w:u w:val="single"/>
                <w:shd w:val="clear" w:color="auto" w:fill="D9D9D9"/>
                <w:lang w:eastAsia="bg-BG"/>
              </w:rPr>
              <w:t>"Бунгало"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 xml:space="preserve"> е място за настаняване, изградено от строителни конструкции за сезонна или целогодишна екс</w:t>
            </w:r>
            <w:r w:rsidR="00F83776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плоатация, със санитарен възел,</w:t>
            </w:r>
            <w:r w:rsidR="00F83776" w:rsidRPr="00F83776">
              <w:rPr>
                <w:rFonts w:ascii="TimesNewRomanUnicode" w:hAnsi="TimesNewRomanUnicode" w:cs="TimesNewRomanUnicode"/>
                <w:sz w:val="16"/>
                <w:szCs w:val="16"/>
                <w:lang w:eastAsia="bg-BG"/>
              </w:rPr>
              <w:t xml:space="preserve"> 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без задължително изискване за кухненски</w:t>
            </w:r>
            <w:r w:rsidR="00F83776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 xml:space="preserve"> 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бокс.</w:t>
            </w:r>
          </w:p>
          <w:p w:rsidR="00416F12" w:rsidRPr="00416F12" w:rsidRDefault="00416F12" w:rsidP="00F83776">
            <w:pPr>
              <w:pStyle w:val="ab"/>
              <w:ind w:left="142" w:right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F12">
              <w:rPr>
                <w:rFonts w:ascii="Arial" w:hAnsi="Arial" w:cs="Arial"/>
                <w:b w:val="0"/>
                <w:sz w:val="16"/>
                <w:szCs w:val="16"/>
              </w:rPr>
              <w:t xml:space="preserve">В Общината се категоризират : </w:t>
            </w:r>
            <w:r w:rsidRPr="00416F12">
              <w:rPr>
                <w:rFonts w:ascii="Arial" w:hAnsi="Arial" w:cs="Arial"/>
                <w:sz w:val="16"/>
                <w:szCs w:val="16"/>
              </w:rPr>
              <w:t>бунгало 1, 2 и 3 звезди</w:t>
            </w:r>
          </w:p>
          <w:p w:rsidR="00416F12" w:rsidRPr="00416F12" w:rsidRDefault="00416F12" w:rsidP="00F83776">
            <w:pPr>
              <w:autoSpaceDE w:val="0"/>
              <w:autoSpaceDN w:val="0"/>
              <w:adjustRightInd w:val="0"/>
              <w:ind w:left="142" w:right="254"/>
              <w:jc w:val="both"/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</w:pPr>
            <w:r w:rsidRPr="00416F12">
              <w:rPr>
                <w:rFonts w:ascii="TimesNewRomanUnicode" w:hAnsi="TimesNewRomanUnicode" w:cs="TimesNewRomanUnicode"/>
                <w:sz w:val="16"/>
                <w:szCs w:val="16"/>
                <w:u w:val="single"/>
                <w:shd w:val="clear" w:color="auto" w:fill="D9D9D9"/>
                <w:lang w:eastAsia="bg-BG"/>
              </w:rPr>
              <w:t>"Къмпинг"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 xml:space="preserve"> е охраняван терен със съответната инфраструктура и с необходимите условия за пребиваване на туристи със собствена </w:t>
            </w:r>
            <w:r w:rsidR="00F83776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или наета палатка или каравана,</w:t>
            </w:r>
            <w:r w:rsidR="00F83776">
              <w:rPr>
                <w:rFonts w:ascii="TimesNewRomanUnicode" w:hAnsi="TimesNewRomanUnicode" w:cs="TimesNewRomanUnicode"/>
                <w:sz w:val="16"/>
                <w:szCs w:val="16"/>
                <w:lang w:eastAsia="bg-BG"/>
              </w:rPr>
              <w:t xml:space="preserve"> 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както и за паркиране на автомобили и предлагане на туристически услуги. На територията на къмпинга може да се разполагат бунгала,</w:t>
            </w:r>
            <w:r w:rsidR="00F83776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 xml:space="preserve"> каравани (временно  стационарно  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подвижно (</w:t>
            </w:r>
            <w:proofErr w:type="spellStart"/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колесно</w:t>
            </w:r>
            <w:proofErr w:type="spellEnd"/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) място за настаняване без задължително изискване за кухненски бокс и санитарен възел), други места за настаняване, хранене и</w:t>
            </w:r>
            <w:r w:rsidR="00F83776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 xml:space="preserve"> </w:t>
            </w:r>
            <w:r w:rsidRPr="00416F12">
              <w:rPr>
                <w:rFonts w:ascii="TimesNewRomanUnicode" w:hAnsi="TimesNewRomanUnicode" w:cs="TimesNewRomanUnicode"/>
                <w:b w:val="0"/>
                <w:sz w:val="16"/>
                <w:szCs w:val="16"/>
                <w:lang w:eastAsia="bg-BG"/>
              </w:rPr>
              <w:t>търговия.</w:t>
            </w:r>
          </w:p>
          <w:p w:rsidR="00416F12" w:rsidRPr="00416F12" w:rsidRDefault="00416F12" w:rsidP="00F83776">
            <w:pPr>
              <w:pStyle w:val="ab"/>
              <w:ind w:left="142" w:right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F12">
              <w:rPr>
                <w:rFonts w:ascii="Arial" w:hAnsi="Arial" w:cs="Arial"/>
                <w:b w:val="0"/>
                <w:sz w:val="16"/>
                <w:szCs w:val="16"/>
              </w:rPr>
              <w:t xml:space="preserve">В Общината се категоризират : </w:t>
            </w:r>
            <w:r w:rsidRPr="00416F12">
              <w:rPr>
                <w:rFonts w:ascii="Arial" w:hAnsi="Arial" w:cs="Arial"/>
                <w:sz w:val="16"/>
                <w:szCs w:val="16"/>
              </w:rPr>
              <w:t>къмпинг 1, 2 и 3 звезди</w:t>
            </w:r>
          </w:p>
          <w:p w:rsidR="00416F12" w:rsidRPr="00416F12" w:rsidRDefault="00416F12" w:rsidP="00F83776">
            <w:pPr>
              <w:pStyle w:val="ab"/>
              <w:ind w:left="-142" w:right="254" w:firstLine="28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C07F2" w:rsidRPr="00F83776" w:rsidRDefault="001332F8" w:rsidP="00F83776">
            <w:pPr>
              <w:keepNext/>
              <w:spacing w:after="113" w:line="268" w:lineRule="auto"/>
              <w:ind w:right="254" w:firstLine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Изисквания към 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bg-BG"/>
              </w:rPr>
              <w:t>изграждане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 къмпинги и бунгала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</w:t>
            </w:r>
          </w:p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ред</w:t>
            </w:r>
          </w:p>
        </w:tc>
        <w:tc>
          <w:tcPr>
            <w:tcW w:w="5677" w:type="dxa"/>
            <w:vMerge w:val="restart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7949" w:type="dxa"/>
            <w:gridSpan w:val="3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677" w:type="dxa"/>
            <w:vMerge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716" w:type="dxa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2642" w:type="dxa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2591" w:type="dxa"/>
            <w:vAlign w:val="center"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677" w:type="dxa"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716" w:type="dxa"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642" w:type="dxa"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91" w:type="dxa"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Достъп от пътя  –  достъпен за коли, каравани 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кемпери</w:t>
            </w:r>
            <w:proofErr w:type="spellEnd"/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Ограждане на терена –  цялостно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Вход за пешеходци и МПС с бариера и охрана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Стопански вход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Паркинг преди бариерата*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Допустимо е ползването на обществен паркинг в близост до обекта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(1)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Места за паркиране (за всяка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Вътрешна пътна 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алейна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мрежа –  път, достъпен за коли, каравани 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кемпери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, и част от площта е с алеи за разходка –  осигурен достъп и свободно придвижване за хора с намалена подвижност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Приемен блок (определя се съобразно капацитета на къмпинга и конкретната структура на управление)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Рецепция 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(2)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Помещение за спортно имущество и вещи под наем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Тоалетни „мъже“ и „жени“ в близост до приемната зала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9.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 за палатки с необходимата маркировка.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Площ на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единица: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най-малко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 кв.м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най-малко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 кв.м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най-малко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 кв.м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 за каравани, съоръжена с излази за вода и електричество с необходимата маркировка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Площ на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единица: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най-малко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80 кв.м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най-малко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 кв.м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Сервизни помещения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(2)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Свободни площи за общо ползване –  озеленени площи, спортни, детски и др. площадки, площи за паркиране и други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Обезпечаване с топла и студена вода: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Питейна вода (за мивки, душове, мивки за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посуда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), минимум 80 л на човек на ден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Битова вода (чистене, миене на коли и др.) –  минимум 50 л на човек на ден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Резервни резервоари за вода за противопожарни нужди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да, ако са извън локация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да, ако са извън локация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да, ако са извън локация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Санитарно-хигиенни сгради за къмпинги, в т. ч. достъпни за хора с намалена подвижност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Помещение с умивалници и корита за пране на максимално разстояние от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единица, м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150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Душови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клетки с топла и студена вода 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(2)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Самостоятелни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душови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кабини с топла и студена вода с преддверие за преобличане, съобразени с капацитета на обекта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14.4.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Тоалетни кабини –  минимално разстояние до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 15 м, максимално разстояние до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 –  ...... м (за 30 души 1 клетка)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50 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100 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150 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14.5.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Чешми с питейна вода, разпръснати между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къмпинговите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единици (1 бр.  на ....... бр.  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единици)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50 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60 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70 (2)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14.6.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Обособено място за смяна на пелени на бебета с масичка за поставяне на бебето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Кабина или отделена или обособена стая с топла вода с душ и маса за повиване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Кабина или отделена или обособена стая с топла вода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– 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Перално помещение с пералня и сушилня (центрофуга за сушене на дрехи)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(1 за 20 души)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Място за пране на дрехи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мивка за пране на дрехи с топла вода за 50 гости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мивка за пране на дрехи с топла вода за 100 гости</w:t>
            </w:r>
          </w:p>
        </w:tc>
        <w:tc>
          <w:tcPr>
            <w:tcW w:w="2591" w:type="dxa"/>
            <w:hideMark/>
          </w:tcPr>
          <w:p w:rsidR="001332F8" w:rsidRPr="00416F12" w:rsidRDefault="001332F8" w:rsidP="00416F1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мивка за пране на дрехи с топла вода</w:t>
            </w: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 w:val="restart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 Туристически кухни за самостоятелно обслужване на туристите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(2) 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vMerge/>
            <w:hideMark/>
          </w:tcPr>
          <w:p w:rsidR="001332F8" w:rsidRPr="00416F12" w:rsidRDefault="001332F8" w:rsidP="001332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 Обзаведени и оборудвани с най-необходимата мебелировка, съоръжения, съдове и прибори за ползване и самостоятелно обслужване на туристите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17.1.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Място с мивки за измиване на съдове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мивка за 20 гости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мивка за 50 гости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най-малко 2 мивки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Търговска мрежа (денонощни магазини или павилиони) за снабдяване със </w:t>
            </w: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стоки от първа необходимост –  хранителни, промишлени, спортни, сувенири, вестници и списания и др.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да, на територията на къмпинга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да, на територията на къмпинга </w:t>
            </w: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или на разстояние не повече от 300м от него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 xml:space="preserve">да, на територията на къмпинга </w:t>
            </w: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или на разстояние не повече от 500м от него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19.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Заведение за хранене и развлечения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Заб.</w:t>
            </w: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 възможност и за предлагане на храна за вкъщи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да, на територията на къмпинга или на разстояние не повече от 500м от него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Обособено място за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грил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скара за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барбекю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 за огън на открито (огнища)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(1)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Спортни площадки (футбол, волейбол, баскетбол, тенис на маса, тенис на корт, фитнес уреди и др.)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Детска площадка със съответните съоръжения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Открит или закрит басейн за възрастни и деца (според местоположението на обекта и неговата сезонност) (може да е в близост до къмпинга или бунгалата)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Медицински 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реанимационен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пункт за морските, речните и езерните обекти –  екипировка за спасяване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да (3)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Инсталации: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spacing w:before="100" w:beforeAutospacing="1" w:after="100" w:afterAutospacing="1" w:line="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spacing w:before="100" w:beforeAutospacing="1" w:after="100" w:afterAutospacing="1" w:line="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spacing w:before="100" w:beforeAutospacing="1" w:after="100" w:afterAutospacing="1" w:line="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25.1.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Водопроводна (за топла и студена вода)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25.2.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Канализационна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(4)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25.3.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Ел. инсталация и електрическо захранване за всяка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къмпингова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единица (в т. ч. контакти за електрически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бръсначки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, мобилни устройства, за гладене и др.)</w:t>
            </w:r>
          </w:p>
        </w:tc>
        <w:tc>
          <w:tcPr>
            <w:tcW w:w="2716" w:type="dxa"/>
            <w:vAlign w:val="center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електрическо захранване за всяка единица (каравана,</w:t>
            </w:r>
          </w:p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палатка и</w:t>
            </w:r>
          </w:p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кемпер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2642" w:type="dxa"/>
            <w:vAlign w:val="center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минимум половината от местата имат електрическо захранване</w:t>
            </w:r>
          </w:p>
        </w:tc>
        <w:tc>
          <w:tcPr>
            <w:tcW w:w="2591" w:type="dxa"/>
            <w:vAlign w:val="center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25.4.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Отоплителна –  за целогодишни обекти (зимни къмпинги)</w:t>
            </w:r>
          </w:p>
        </w:tc>
        <w:tc>
          <w:tcPr>
            <w:tcW w:w="2716" w:type="dxa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Рецепция.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Санитарните възли. Фоайе.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Отопляемо помещение за сушене.</w:t>
            </w:r>
          </w:p>
        </w:tc>
        <w:tc>
          <w:tcPr>
            <w:tcW w:w="2642" w:type="dxa"/>
            <w:hideMark/>
          </w:tcPr>
          <w:p w:rsidR="00416F12" w:rsidRDefault="00416F12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Рецепция.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Санитарните възли.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Отопляемо помещение за сушене.</w:t>
            </w:r>
          </w:p>
        </w:tc>
        <w:tc>
          <w:tcPr>
            <w:tcW w:w="2591" w:type="dxa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Рецепция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26.5.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Климатична или </w:t>
            </w:r>
            <w:proofErr w:type="spellStart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климатици</w:t>
            </w:r>
            <w:proofErr w:type="spellEnd"/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в бунгалата 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26.6.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Осветителна (на входа и паркингите) и парково осветление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 в т. ч. нощно осветление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–  на основните алеи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–  на рецепция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– 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26.7.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Гръмоотводна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26.8.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26.9.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Телевизионна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bg-BG"/>
              </w:rPr>
              <w:t>26.10.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Пожарогасителни инсталации, съоръжения и оборудване –  съгласно изискванията на ПАБ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416F12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27.</w:t>
            </w:r>
          </w:p>
        </w:tc>
        <w:tc>
          <w:tcPr>
            <w:tcW w:w="5677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Допълнителна инфраструктура (озеленяване, градински декоративни елементи и др., пейки и маси, сенник (или против дъжд)</w:t>
            </w:r>
          </w:p>
        </w:tc>
        <w:tc>
          <w:tcPr>
            <w:tcW w:w="2716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(1)</w:t>
            </w:r>
          </w:p>
        </w:tc>
      </w:tr>
      <w:tr w:rsidR="001332F8" w:rsidRPr="00416F12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1332F8" w:rsidRPr="00416F12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28.</w:t>
            </w:r>
          </w:p>
        </w:tc>
        <w:tc>
          <w:tcPr>
            <w:tcW w:w="5677" w:type="dxa"/>
            <w:vAlign w:val="center"/>
            <w:hideMark/>
          </w:tcPr>
          <w:p w:rsidR="001332F8" w:rsidRPr="00416F12" w:rsidRDefault="001332F8" w:rsidP="00416F12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Съотношение на </w:t>
            </w: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къмпинговите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единици (каравани, палатки и/ или бунгала) към общата площ на къмпинга:</w:t>
            </w:r>
          </w:p>
          <w:p w:rsidR="001332F8" w:rsidRPr="00416F12" w:rsidRDefault="001332F8" w:rsidP="00416F12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–  Площта на </w:t>
            </w: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къмпинговата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единица е*:</w:t>
            </w:r>
          </w:p>
          <w:p w:rsidR="001332F8" w:rsidRPr="00416F12" w:rsidRDefault="001332F8" w:rsidP="00416F12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–  1.5 м </w:t>
            </w: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отстояние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от границата на всяка каравана или палатка, 3 м </w:t>
            </w: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отстояние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от съседна сграда, 2 м </w:t>
            </w:r>
            <w:proofErr w:type="spellStart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отстояние</w:t>
            </w:r>
            <w:proofErr w:type="spellEnd"/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от вътрешен път, 10 м от лицевата страна</w:t>
            </w:r>
          </w:p>
        </w:tc>
        <w:tc>
          <w:tcPr>
            <w:tcW w:w="2716" w:type="dxa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 повече от 50 %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642" w:type="dxa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 повече от 60 %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2591" w:type="dxa"/>
            <w:hideMark/>
          </w:tcPr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 повече от 70 %</w:t>
            </w: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1332F8" w:rsidRPr="00416F12" w:rsidRDefault="001332F8" w:rsidP="00416F12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416F12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bg-BG"/>
        </w:rPr>
        <w:t>Забележки:</w:t>
      </w:r>
    </w:p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(1) При условие че няма забрана в законов или подзаконов нормативен акт за съответната категория.</w:t>
      </w:r>
    </w:p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bg-BG"/>
        </w:rPr>
        <w:t>(2) Може да е разположена/и в сграда извън територията на къмпинга, но отдалечена на не повече от 100 м.</w:t>
      </w:r>
    </w:p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(3) Допуска се медицинският и </w:t>
      </w:r>
      <w:proofErr w:type="spellStart"/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реанимационен</w:t>
      </w:r>
      <w:proofErr w:type="spellEnd"/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 пункт да се намира в най-близкото населено място.</w:t>
      </w:r>
    </w:p>
    <w:p w:rsidR="00BC07F2" w:rsidRPr="00F83776" w:rsidRDefault="0040298D" w:rsidP="00F83776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(4) Ако няма изградена такава в района, се допуска ползването на септични 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8638"/>
        <w:gridCol w:w="1701"/>
        <w:gridCol w:w="1560"/>
        <w:gridCol w:w="1701"/>
      </w:tblGrid>
      <w:tr w:rsidR="001332F8" w:rsidRPr="00BC4945" w:rsidTr="00BC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5"/>
            <w:tcBorders>
              <w:top w:val="nil"/>
              <w:left w:val="nil"/>
              <w:right w:val="nil"/>
            </w:tcBorders>
          </w:tcPr>
          <w:p w:rsidR="001332F8" w:rsidRDefault="001332F8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332F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lastRenderedPageBreak/>
              <w:t xml:space="preserve">Изисквания към </w:t>
            </w:r>
            <w:r w:rsidRPr="00BC07F2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eastAsia="bg-BG"/>
              </w:rPr>
              <w:t>обзавеждането и оборудването</w:t>
            </w:r>
            <w:r w:rsidRPr="001332F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t xml:space="preserve"> на къмпинги</w:t>
            </w:r>
            <w:r w:rsidRPr="0013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BC07F2" w:rsidRPr="00BC07F2" w:rsidRDefault="00BC07F2" w:rsidP="001332F8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bg-BG"/>
              </w:rPr>
            </w:pPr>
          </w:p>
        </w:tc>
      </w:tr>
      <w:tr w:rsidR="0040298D" w:rsidRPr="00F83776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Merge w:val="restart"/>
            <w:vAlign w:val="center"/>
            <w:hideMark/>
          </w:tcPr>
          <w:p w:rsidR="0040298D" w:rsidRPr="00F83776" w:rsidRDefault="0040298D" w:rsidP="00F83776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</w:t>
            </w:r>
            <w:r w:rsidR="001332F8"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</w:t>
            </w:r>
            <w:r w:rsidR="001332F8"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ред</w:t>
            </w:r>
          </w:p>
        </w:tc>
        <w:tc>
          <w:tcPr>
            <w:tcW w:w="8638" w:type="dxa"/>
            <w:vMerge w:val="restart"/>
            <w:vAlign w:val="center"/>
            <w:hideMark/>
          </w:tcPr>
          <w:p w:rsidR="0040298D" w:rsidRPr="00F83776" w:rsidRDefault="0040298D" w:rsidP="00F83776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4962" w:type="dxa"/>
            <w:gridSpan w:val="3"/>
            <w:vAlign w:val="center"/>
            <w:hideMark/>
          </w:tcPr>
          <w:p w:rsidR="0040298D" w:rsidRPr="00F83776" w:rsidRDefault="0040298D" w:rsidP="00F83776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0298D" w:rsidRPr="00F83776" w:rsidRDefault="0040298D" w:rsidP="004029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638" w:type="dxa"/>
            <w:vMerge/>
            <w:hideMark/>
          </w:tcPr>
          <w:p w:rsidR="0040298D" w:rsidRPr="00F83776" w:rsidRDefault="0040298D" w:rsidP="00402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Вход и прилежаща инфраструктура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spacing w:before="100" w:beforeAutospacing="1" w:after="100" w:afterAutospacing="1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spacing w:before="100" w:beforeAutospacing="1" w:after="100" w:afterAutospacing="1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spacing w:before="100" w:beforeAutospacing="1" w:after="100" w:afterAutospacing="1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Светлиннорекламен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надпис (на входа на къмпинга)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(1)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Кошове за смет на определени места на територията на къмпинга –  с капацитет минимум 100 л на всеки 150 м, с изключение ако е в природен парк; изхвърлянето на боклука е поне 3 пъти в седмицата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Приемен блок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Фоайе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Информационно табло, правила в къмпинга, поведение при затворена рецепция, спешна помощ*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1.2.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Стойка за рекламно-информационни материали*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1.3.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 (стационарен или мобилен)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Рецепция с плот за обслужване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2.1.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Място за обслужване на хора с намалена подвижност с височина до 90 см –  разполага се на рецепцията или в непосредствена близост до нея*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Сейф или индивидуални касети за съхранение на ценности 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2.3.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План-схема на обекта, указателни табели за разположението и предлаганите услуги*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2.4.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Аптечка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2.5.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Компютър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2.6.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Устройство за </w:t>
            </w: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безналично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плащане*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2.7.</w:t>
            </w:r>
          </w:p>
        </w:tc>
        <w:tc>
          <w:tcPr>
            <w:tcW w:w="863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Автомат за напитки и/или пакетирани храни*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60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</w:tbl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bg-BG"/>
        </w:rPr>
        <w:t>Забележка.</w:t>
      </w:r>
    </w:p>
    <w:p w:rsidR="0040298D" w:rsidRDefault="0040298D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(1) Може да е разположен на сградата, в която се помещава рецепцията.</w:t>
      </w: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Pr="00BC07F2" w:rsidRDefault="00FF157A" w:rsidP="00BC07F2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Default="00FF157A" w:rsidP="001332F8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FF157A" w:rsidRPr="00BC07F2" w:rsidRDefault="00FF157A" w:rsidP="00BC07F2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tbl>
      <w:tblPr>
        <w:tblStyle w:val="a7"/>
        <w:tblW w:w="14270" w:type="dxa"/>
        <w:tblInd w:w="-34" w:type="dxa"/>
        <w:tblLook w:val="04A0" w:firstRow="1" w:lastRow="0" w:firstColumn="1" w:lastColumn="0" w:noHBand="0" w:noVBand="1"/>
      </w:tblPr>
      <w:tblGrid>
        <w:gridCol w:w="498"/>
        <w:gridCol w:w="8872"/>
        <w:gridCol w:w="1679"/>
        <w:gridCol w:w="1542"/>
        <w:gridCol w:w="1679"/>
      </w:tblGrid>
      <w:tr w:rsidR="001332F8" w:rsidRPr="00BC4945" w:rsidTr="00BC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0" w:type="dxa"/>
            <w:gridSpan w:val="5"/>
            <w:tcBorders>
              <w:top w:val="nil"/>
              <w:left w:val="nil"/>
              <w:right w:val="nil"/>
            </w:tcBorders>
          </w:tcPr>
          <w:p w:rsidR="00F83776" w:rsidRDefault="001332F8" w:rsidP="00F83776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</w:pPr>
            <w:r w:rsidRPr="001332F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t xml:space="preserve">Изисквания към </w:t>
            </w:r>
            <w:r w:rsidRPr="00BC07F2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eastAsia="bg-BG"/>
              </w:rPr>
              <w:t>обслужването</w:t>
            </w:r>
            <w:r w:rsidRPr="001332F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t xml:space="preserve"> на къмпинги и бунгала</w:t>
            </w:r>
          </w:p>
          <w:p w:rsidR="00F83776" w:rsidRPr="00F83776" w:rsidRDefault="00F83776" w:rsidP="00F83776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</w:pPr>
          </w:p>
        </w:tc>
      </w:tr>
      <w:tr w:rsidR="0040298D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Merge w:val="restart"/>
            <w:hideMark/>
          </w:tcPr>
          <w:p w:rsidR="0040298D" w:rsidRPr="00F83776" w:rsidRDefault="0040298D" w:rsidP="000D606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</w:t>
            </w:r>
            <w:r w:rsidR="000D606D"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ред</w:t>
            </w:r>
          </w:p>
        </w:tc>
        <w:tc>
          <w:tcPr>
            <w:tcW w:w="8899" w:type="dxa"/>
            <w:vMerge w:val="restart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4908" w:type="dxa"/>
            <w:gridSpan w:val="3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Merge/>
            <w:hideMark/>
          </w:tcPr>
          <w:p w:rsidR="0040298D" w:rsidRPr="00F83776" w:rsidRDefault="0040298D" w:rsidP="004029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899" w:type="dxa"/>
            <w:vMerge/>
            <w:hideMark/>
          </w:tcPr>
          <w:p w:rsidR="0040298D" w:rsidRPr="00F83776" w:rsidRDefault="0040298D" w:rsidP="00402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Безопасност и сигурност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Осигурена безопасност и сигурност на туристите –  осигурява се чрез технически средства и собствена или наета охрана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Почистен, окосен и напръскан срещу кърлежи и комари терен на къмпинга 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 (1)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II.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Посрещане и настаняване на госта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Рецепцията е отворена всеки ден с определено работно време, през което се извършва и настаняването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12 часа или повече 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часове 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 или повече часове с интервал от 14.00 до 16.00 ч.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bg-BG"/>
              </w:rPr>
              <w:t xml:space="preserve">8 или повече </w:t>
            </w: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часове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При поискване всеки гост трябва да получи горен и долен чаршаф, завивка, кърпа: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 за къмпинги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 за бунгала</w:t>
            </w:r>
          </w:p>
        </w:tc>
        <w:tc>
          <w:tcPr>
            <w:tcW w:w="1682" w:type="dxa"/>
            <w:hideMark/>
          </w:tcPr>
          <w:p w:rsidR="0040298D" w:rsidRPr="00F83776" w:rsidRDefault="000D606D" w:rsidP="000D606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44" w:type="dxa"/>
            <w:hideMark/>
          </w:tcPr>
          <w:p w:rsidR="0040298D" w:rsidRPr="00F83776" w:rsidRDefault="0040298D" w:rsidP="000D606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 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682" w:type="dxa"/>
            <w:hideMark/>
          </w:tcPr>
          <w:p w:rsidR="0040298D" w:rsidRPr="00F83776" w:rsidRDefault="0040298D" w:rsidP="000D606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Почистване на бунгалата 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ежедневно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 пъти седмично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3 пъти седмично 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IV.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Почистване и дезинфекциране на общите санитарни съоръжения 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 –  на всеки втори час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 –  минимум 4 пъти на ден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 –  минимум 2 пъти на ден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Униформено облекло и отличителни знаци*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spacing w:before="100" w:beforeAutospacing="1" w:after="100" w:afterAutospacing="1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spacing w:before="100" w:beforeAutospacing="1" w:after="100" w:afterAutospacing="1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Длъжностните лица са длъжни да бъдат с униформено или работно облекло в зависимост от заеманата длъжност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Обслужващият персонал е длъжен да бъде с отличителен знак, указващ име и длъжност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1332F8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VІ.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Работно време на заведения за хранене и развлечения –  работят всеки ден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 (2)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 (2)</w:t>
            </w:r>
          </w:p>
        </w:tc>
      </w:tr>
      <w:tr w:rsidR="001332F8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VІІ.</w:t>
            </w:r>
          </w:p>
        </w:tc>
        <w:tc>
          <w:tcPr>
            <w:tcW w:w="889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Работно време на магазини, </w:t>
            </w: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минимаркети</w:t>
            </w:r>
            <w:proofErr w:type="spellEnd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 др.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</w:t>
            </w:r>
          </w:p>
        </w:tc>
        <w:tc>
          <w:tcPr>
            <w:tcW w:w="1544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 (2)</w:t>
            </w:r>
          </w:p>
        </w:tc>
        <w:tc>
          <w:tcPr>
            <w:tcW w:w="1682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 по-малко от 12 часа (2)</w:t>
            </w:r>
          </w:p>
        </w:tc>
      </w:tr>
    </w:tbl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bg-BG"/>
        </w:rPr>
        <w:t>Забележки:</w:t>
      </w:r>
    </w:p>
    <w:p w:rsidR="0040298D" w:rsidRPr="00BC4945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(1) При условие че няма забрана в законов или подзаконов нормативен акт за съответната категория.</w:t>
      </w:r>
    </w:p>
    <w:p w:rsidR="0040298D" w:rsidRPr="00CE7B84" w:rsidRDefault="0040298D" w:rsidP="0040298D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bg-BG"/>
        </w:rPr>
      </w:pPr>
      <w:r w:rsidRPr="00BC4945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(2) При условие че има такива на територията на къмпинга.</w:t>
      </w:r>
    </w:p>
    <w:p w:rsidR="00BC07F2" w:rsidRPr="00F83776" w:rsidRDefault="00BC07F2" w:rsidP="00F83776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</w:pP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Чл.114. </w:t>
      </w:r>
      <w:proofErr w:type="spellStart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>от</w:t>
      </w:r>
      <w:proofErr w:type="spellEnd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>Закон</w:t>
      </w:r>
      <w:proofErr w:type="spellEnd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>туризма</w:t>
      </w:r>
      <w:proofErr w:type="spellEnd"/>
      <w:r w:rsidRPr="00CE7B8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Лицата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извършващи</w:t>
      </w:r>
      <w:bookmarkStart w:id="0" w:name="_GoBack"/>
      <w:bookmarkEnd w:id="0"/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хотелиерство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и/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или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ресторантьорство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чл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3,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ал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2, т. 1, 2 и 3,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са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длъжни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да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предоставят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услуги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категоризиран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или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който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е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издадено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временно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удостоверение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открита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процедура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категоризиране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предоставят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услуги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който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отговаря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изискванията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определената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му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категория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съгласно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наредбата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чл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121,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ал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5;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поставят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близост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до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входа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табелата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по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чл.132, ал.1 и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следната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информация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а)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фирмата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седалището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адреса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управление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търговеца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б)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работното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време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туристическия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-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заведенията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хранене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развлечения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8B06F6" w:rsidRPr="00CE7B84" w:rsidRDefault="008B06F6" w:rsidP="008B06F6">
      <w:pPr>
        <w:rPr>
          <w:rFonts w:ascii="Times New Roman" w:hAnsi="Times New Roman" w:cs="Times New Roman"/>
          <w:sz w:val="18"/>
          <w:szCs w:val="18"/>
        </w:rPr>
      </w:pPr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в) </w:t>
      </w:r>
      <w:proofErr w:type="spellStart"/>
      <w:proofErr w:type="gram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имената</w:t>
      </w:r>
      <w:proofErr w:type="spellEnd"/>
      <w:proofErr w:type="gram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управителя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обекта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с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телефон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за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E7B84">
        <w:rPr>
          <w:rFonts w:ascii="Times New Roman" w:hAnsi="Times New Roman" w:cs="Times New Roman"/>
          <w:sz w:val="18"/>
          <w:szCs w:val="18"/>
          <w:lang w:val="en-US"/>
        </w:rPr>
        <w:t>контакт</w:t>
      </w:r>
      <w:proofErr w:type="spellEnd"/>
      <w:r w:rsidRPr="00CE7B8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07F2" w:rsidRPr="00CE7B84" w:rsidRDefault="00BC07F2" w:rsidP="008B06F6">
      <w:pP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</w:p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608"/>
        <w:gridCol w:w="8748"/>
        <w:gridCol w:w="1701"/>
        <w:gridCol w:w="1559"/>
        <w:gridCol w:w="1701"/>
      </w:tblGrid>
      <w:tr w:rsidR="00FF157A" w:rsidRPr="00BC4945" w:rsidTr="00DE2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5"/>
            <w:tcBorders>
              <w:top w:val="nil"/>
              <w:left w:val="nil"/>
              <w:right w:val="nil"/>
            </w:tcBorders>
          </w:tcPr>
          <w:p w:rsidR="00BC07F2" w:rsidRPr="00BC07F2" w:rsidRDefault="00FF157A" w:rsidP="00DE2E82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en-US" w:eastAsia="bg-BG"/>
              </w:rPr>
            </w:pPr>
            <w:r w:rsidRPr="00FF15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lastRenderedPageBreak/>
              <w:t xml:space="preserve">Изисквания към </w:t>
            </w:r>
            <w:r w:rsidRPr="008B06F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eastAsia="bg-BG"/>
              </w:rPr>
              <w:t>предоставяните услуги</w:t>
            </w:r>
            <w:r w:rsidRPr="00FF157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bg-BG"/>
              </w:rPr>
              <w:t xml:space="preserve"> в къмпинги и бунгала</w:t>
            </w:r>
          </w:p>
        </w:tc>
      </w:tr>
      <w:tr w:rsidR="0040298D" w:rsidRPr="00F83776" w:rsidTr="00F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 w:val="restart"/>
            <w:hideMark/>
          </w:tcPr>
          <w:p w:rsidR="0040298D" w:rsidRPr="00F83776" w:rsidRDefault="0040298D" w:rsidP="000D606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48" w:type="dxa"/>
            <w:vMerge w:val="restart"/>
            <w:hideMark/>
          </w:tcPr>
          <w:p w:rsidR="0040298D" w:rsidRPr="00F83776" w:rsidRDefault="00FF157A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40298D" w:rsidRPr="00F83776" w:rsidTr="00F83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vMerge/>
            <w:hideMark/>
          </w:tcPr>
          <w:p w:rsidR="0040298D" w:rsidRPr="00F83776" w:rsidRDefault="0040298D" w:rsidP="004029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748" w:type="dxa"/>
            <w:vMerge/>
            <w:hideMark/>
          </w:tcPr>
          <w:p w:rsidR="0040298D" w:rsidRPr="00F83776" w:rsidRDefault="0040298D" w:rsidP="00402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261" w:lineRule="auto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1. </w:t>
            </w:r>
          </w:p>
        </w:tc>
        <w:tc>
          <w:tcPr>
            <w:tcW w:w="8748" w:type="dxa"/>
            <w:hideMark/>
          </w:tcPr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Даване на необходимата за туриста информация*: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а. Автентичността на местността (история на дестинацията);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Рецепцията трябва да разполага с безплатни карти на града/района, по желание на госта;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б. Местните туристически атракции. Информация за работното време, работните дни, както и входните такси за всяка атракция;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–  Обществен транспорт (летища, автобуси, таксита, гари);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–  Съоръжения за коли (</w:t>
            </w:r>
            <w:proofErr w:type="spellStart"/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коли</w:t>
            </w:r>
            <w:proofErr w:type="spellEnd"/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под наем, денонощни бензиностанции, гаражи);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–  Туристически агенции;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г. Информация за сигурността на госта: телефонни номера на посолства, консулства, аптеки, лекари*</w:t>
            </w:r>
          </w:p>
        </w:tc>
        <w:tc>
          <w:tcPr>
            <w:tcW w:w="1701" w:type="dxa"/>
            <w:hideMark/>
          </w:tcPr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F83776" w:rsidRDefault="00F83776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  <w:p w:rsidR="0040298D" w:rsidRPr="00F83776" w:rsidRDefault="0040298D" w:rsidP="00F8377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да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0298D" w:rsidRPr="00F83776" w:rsidRDefault="0040298D" w:rsidP="00F83776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Телефонни услуги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Пране*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Гладене*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Съхраняване на ценности и документи*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 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Осигуряване оказване на медицинска помощ на гостите*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7. 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Предоставяне на вещи под наем (според местоположението на обекта и нуждите на туриста)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Занимание за деца* 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9. 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Анимация за възрастни*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Осигурена възможност за практикуване на спортове (водни спортове, колоездене, волейбол, тенис на маса, фитнес, велосипеди, билярд, морски и речен риболов, лодки и др.)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Осигуряване на безплатно ползване на тоалетните в обекта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40298D" w:rsidRPr="00F83776" w:rsidTr="00133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Осигуряване на смяна и зареждане на газови бутилки за готвене и отопление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FF157A" w:rsidRPr="00F83776" w:rsidTr="0013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13.</w:t>
            </w:r>
          </w:p>
        </w:tc>
        <w:tc>
          <w:tcPr>
            <w:tcW w:w="8748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Предлагане на екскурзии, мероприятия и др., осигуряване на екскурзовод или планински водач*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559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  <w:tc>
          <w:tcPr>
            <w:tcW w:w="1701" w:type="dxa"/>
            <w:hideMark/>
          </w:tcPr>
          <w:p w:rsidR="0040298D" w:rsidRPr="00F83776" w:rsidRDefault="0040298D" w:rsidP="0040298D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83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</w:t>
            </w:r>
          </w:p>
        </w:tc>
      </w:tr>
      <w:tr w:rsidR="00BC07F2" w:rsidRPr="00BC4945" w:rsidTr="00BC07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07F2" w:rsidRPr="00BC07F2" w:rsidRDefault="00BC07F2" w:rsidP="00BC07F2">
            <w:pPr>
              <w:pStyle w:val="aa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BC07F2">
              <w:rPr>
                <w:rFonts w:ascii="Times New Roman" w:hAnsi="Times New Roman" w:cs="Times New Roman"/>
                <w:i/>
                <w:sz w:val="16"/>
                <w:szCs w:val="16"/>
                <w:lang w:eastAsia="bg-BG"/>
              </w:rPr>
              <w:t xml:space="preserve">Забележки </w:t>
            </w:r>
            <w:r w:rsidRPr="00BC07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:         </w:t>
            </w:r>
          </w:p>
          <w:p w:rsidR="00BC07F2" w:rsidRPr="00BC07F2" w:rsidRDefault="00BC07F2" w:rsidP="00BC07F2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07F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   Предлаганите услуги, които не се осигуряват пряко от хотелиера в мястото за настаняване, се удостоверяват с договор.</w:t>
            </w:r>
          </w:p>
          <w:p w:rsidR="00BC07F2" w:rsidRPr="00BC07F2" w:rsidRDefault="00BC07F2" w:rsidP="00BC07F2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07F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   Със символ „*“ са отбелязани изискванията, за които се допускат предписания.</w:t>
            </w:r>
          </w:p>
          <w:p w:rsidR="00BC07F2" w:rsidRDefault="00BC07F2" w:rsidP="00BC07F2">
            <w:pPr>
              <w:pStyle w:val="aa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 w:eastAsia="bg-BG"/>
              </w:rPr>
            </w:pP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 xml:space="preserve">3.   </w:t>
            </w: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 w:eastAsia="bg-BG"/>
              </w:rPr>
              <w:t xml:space="preserve">  </w:t>
            </w: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>Хоризонталните и вертикалните комуникации в къмпингите и бунгалата да осигуряват достъп чрез достъпен маршрут, свободно придвижване и възможност за маневриране на инвалидни колички и хора с намалена подвижност, в т. ч. в заведения за хранене и развлечения, санитарните възли и други помещения за основни и допълнителни туристически услуги, както и до откритите съоръжения.</w:t>
            </w: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 w:eastAsia="bg-BG"/>
              </w:rPr>
              <w:t xml:space="preserve"> </w:t>
            </w: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>Към помещенията за основни и допълнителни туристически услуги има най-малко една достъпна тоалетна.</w:t>
            </w:r>
          </w:p>
          <w:p w:rsidR="00BC07F2" w:rsidRPr="00CE7B84" w:rsidRDefault="00BC07F2" w:rsidP="00CE7B84">
            <w:pPr>
              <w:pStyle w:val="aa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bg-BG"/>
              </w:rPr>
            </w:pP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n-US" w:eastAsia="bg-BG"/>
              </w:rPr>
              <w:t xml:space="preserve"> </w:t>
            </w:r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>Обектите следва да бъдат съобразени с разпоредбите на Наредба №  4 от 2009 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(</w:t>
            </w:r>
            <w:proofErr w:type="spellStart"/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>обн</w:t>
            </w:r>
            <w:proofErr w:type="spellEnd"/>
            <w:r w:rsidRPr="00BC07F2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bg-BG"/>
              </w:rPr>
              <w:t>., ДВ, бр.  54 от 2009 г.; изм., бр.  54 от 2011 г.).</w:t>
            </w:r>
            <w:r w:rsidRPr="00BC07F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6A5D8B" w:rsidRDefault="006A5D8B" w:rsidP="0040298D">
      <w:pPr>
        <w:keepNext/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p w:rsidR="00CE7B84" w:rsidRDefault="00CE7B84" w:rsidP="0040298D">
      <w:pPr>
        <w:keepNext/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p w:rsidR="00CE7B84" w:rsidRDefault="00CE7B84" w:rsidP="00CE7B84">
      <w:pPr>
        <w:keepNext/>
        <w:spacing w:after="113" w:line="268" w:lineRule="auto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p w:rsidR="00CE7B84" w:rsidRDefault="00CE7B84" w:rsidP="00CE7B84">
      <w:pPr>
        <w:keepNext/>
        <w:spacing w:after="113" w:line="268" w:lineRule="auto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p w:rsidR="00CE7B84" w:rsidRDefault="00CE7B84" w:rsidP="00CE7B84">
      <w:pPr>
        <w:keepNext/>
        <w:spacing w:after="113" w:line="268" w:lineRule="auto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p w:rsidR="00CE7B84" w:rsidRPr="00CE7B84" w:rsidRDefault="00CE7B84" w:rsidP="00CE7B84">
      <w:pPr>
        <w:keepNext/>
        <w:spacing w:after="57" w:line="266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bg-BG"/>
        </w:rPr>
      </w:pPr>
    </w:p>
    <w:p w:rsidR="00CE7B84" w:rsidRDefault="00CE7B84" w:rsidP="00CE7B84">
      <w:pPr>
        <w:spacing w:line="266" w:lineRule="auto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CE7B84" w:rsidRPr="00CE7B84" w:rsidRDefault="00CE7B84" w:rsidP="00CE7B84">
      <w:pPr>
        <w:keepNext/>
        <w:spacing w:line="266" w:lineRule="auto"/>
        <w:jc w:val="right"/>
        <w:textAlignment w:val="center"/>
        <w:rPr>
          <w:rFonts w:ascii="Times New Roman" w:eastAsia="Times New Roman" w:hAnsi="Times New Roman" w:cs="Times New Roman"/>
          <w:bCs/>
          <w:sz w:val="17"/>
          <w:szCs w:val="17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lastRenderedPageBreak/>
        <w:t xml:space="preserve">Приложение №  2 към чл.  17, ал.  1, т.  2 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bg-BG"/>
        </w:rPr>
        <w:t>към НАРЕДБА за изискванията към местата за настаняване и заведенията за хранене и развлечения</w:t>
      </w:r>
    </w:p>
    <w:tbl>
      <w:tblPr>
        <w:tblW w:w="0" w:type="auto"/>
        <w:jc w:val="right"/>
        <w:tblInd w:w="-4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3"/>
      </w:tblGrid>
      <w:tr w:rsidR="00CE7B84" w:rsidTr="00CE7B84">
        <w:trPr>
          <w:trHeight w:val="935"/>
          <w:jc w:val="right"/>
        </w:trPr>
        <w:tc>
          <w:tcPr>
            <w:tcW w:w="14203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B84" w:rsidRDefault="00CE7B84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Изисквания за професионална и езикова квалификация на персонала</w:t>
            </w:r>
          </w:p>
          <w:p w:rsidR="00CE7B84" w:rsidRDefault="00CE7B84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</w:p>
          <w:p w:rsidR="00CE7B84" w:rsidRDefault="00CE7B84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семейни хотели,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хостели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пансиони, почивни станции,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стаи за гости, апартаменти за гости,</w:t>
            </w:r>
          </w:p>
          <w:p w:rsidR="00CE7B84" w:rsidRDefault="00CE7B84">
            <w:pPr>
              <w:keepNext/>
              <w:spacing w:after="57" w:line="26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къщи за гости, бунгала и къмпинги</w:t>
            </w:r>
          </w:p>
        </w:tc>
      </w:tr>
    </w:tbl>
    <w:p w:rsidR="00CE7B84" w:rsidRDefault="00CE7B84" w:rsidP="00CE7B84">
      <w:pPr>
        <w:keepNext/>
        <w:spacing w:after="57" w:line="266" w:lineRule="auto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tbl>
      <w:tblPr>
        <w:tblStyle w:val="a7"/>
        <w:tblW w:w="0" w:type="auto"/>
        <w:jc w:val="center"/>
        <w:tblInd w:w="-1617" w:type="dxa"/>
        <w:tblLook w:val="04A0" w:firstRow="1" w:lastRow="0" w:firstColumn="1" w:lastColumn="0" w:noHBand="0" w:noVBand="1"/>
      </w:tblPr>
      <w:tblGrid>
        <w:gridCol w:w="830"/>
        <w:gridCol w:w="4678"/>
        <w:gridCol w:w="2835"/>
        <w:gridCol w:w="2835"/>
        <w:gridCol w:w="2783"/>
      </w:tblGrid>
      <w:tr w:rsidR="00CE7B84" w:rsidRPr="00CE7B84" w:rsidTr="00CE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</w:t>
            </w: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ред</w:t>
            </w:r>
          </w:p>
        </w:tc>
        <w:tc>
          <w:tcPr>
            <w:tcW w:w="4678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Длъжности и изисквания</w:t>
            </w:r>
          </w:p>
        </w:tc>
        <w:tc>
          <w:tcPr>
            <w:tcW w:w="8453" w:type="dxa"/>
            <w:gridSpan w:val="3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Категория</w:t>
            </w:r>
          </w:p>
        </w:tc>
      </w:tr>
      <w:tr w:rsidR="00CE7B84" w:rsidRPr="00CE7B84" w:rsidTr="00CE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Merge/>
            <w:vAlign w:val="center"/>
            <w:hideMark/>
          </w:tcPr>
          <w:p w:rsidR="00CE7B84" w:rsidRPr="00CE7B84" w:rsidRDefault="00CE7B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CE7B84" w:rsidRPr="00CE7B84" w:rsidRDefault="00CE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три звезди</w:t>
            </w:r>
          </w:p>
        </w:tc>
        <w:tc>
          <w:tcPr>
            <w:tcW w:w="2835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две звезди</w:t>
            </w:r>
          </w:p>
        </w:tc>
        <w:tc>
          <w:tcPr>
            <w:tcW w:w="2783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една звезда</w:t>
            </w:r>
          </w:p>
        </w:tc>
      </w:tr>
      <w:tr w:rsidR="00CE7B84" w:rsidRPr="00CE7B84" w:rsidTr="00CE7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Управител</w:t>
            </w:r>
          </w:p>
        </w:tc>
        <w:tc>
          <w:tcPr>
            <w:tcW w:w="2835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835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83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E7B84" w:rsidRPr="00CE7B84" w:rsidTr="00CE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средно образование и 3 го</w:t>
            </w: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дини стаж в туризма или висше образование и 1 г. стаж в туризма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образование и 2 години стаж в туризма или висше образование и 1 г. стаж в туризма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образование и 1 година стаж в туризма или висше образование</w:t>
            </w:r>
          </w:p>
        </w:tc>
      </w:tr>
      <w:tr w:rsidR="00CE7B84" w:rsidRPr="00CE7B84" w:rsidTr="00CE7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Езикова квалификация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</w:tr>
      <w:tr w:rsidR="00CE7B84" w:rsidRPr="00CE7B84" w:rsidTr="00CE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Администратор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CE7B84" w:rsidRPr="00CE7B84" w:rsidTr="00CE7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професионално образование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професионално образование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 образование</w:t>
            </w:r>
          </w:p>
        </w:tc>
      </w:tr>
      <w:tr w:rsidR="00CE7B84" w:rsidRPr="00CE7B84" w:rsidTr="00CE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Езикова квалификация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259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един чужд език –  английски</w:t>
            </w:r>
          </w:p>
        </w:tc>
      </w:tr>
      <w:tr w:rsidR="00CE7B84" w:rsidRPr="00CE7B84" w:rsidTr="00CE7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Камериерка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CE7B84" w:rsidRPr="00CE7B84" w:rsidTr="00CE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основно</w:t>
            </w:r>
          </w:p>
        </w:tc>
      </w:tr>
      <w:tr w:rsidR="00CE7B84" w:rsidRPr="00CE7B84" w:rsidTr="00CE7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78" w:type="dxa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Езикова квалификация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минимални познания по един чужд език</w:t>
            </w:r>
          </w:p>
        </w:tc>
        <w:tc>
          <w:tcPr>
            <w:tcW w:w="2835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минимални познания по един чужд език</w:t>
            </w:r>
          </w:p>
        </w:tc>
        <w:tc>
          <w:tcPr>
            <w:tcW w:w="2783" w:type="dxa"/>
            <w:vAlign w:val="center"/>
            <w:hideMark/>
          </w:tcPr>
          <w:p w:rsidR="00CE7B84" w:rsidRPr="00CE7B84" w:rsidRDefault="00CE7B84">
            <w:pPr>
              <w:keepNext/>
              <w:spacing w:before="100" w:beforeAutospacing="1" w:after="100" w:afterAutospacing="1" w:line="6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E7B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</w:tbl>
    <w:p w:rsid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bg-BG"/>
        </w:rPr>
      </w:pPr>
    </w:p>
    <w:p w:rsidR="00CE7B84" w:rsidRP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E7B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bg-BG"/>
        </w:rPr>
        <w:t>Забележки:</w:t>
      </w:r>
    </w:p>
    <w:p w:rsidR="00CE7B84" w:rsidRP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E7B8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 xml:space="preserve">1. Изискванията за професионална и езикова квалификация са минимални и са за основни длъжности в местата за настаняване клас Б (почивни станции, пансиони, </w:t>
      </w:r>
      <w:proofErr w:type="spellStart"/>
      <w:r w:rsidRPr="00CE7B8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>хостели</w:t>
      </w:r>
      <w:proofErr w:type="spellEnd"/>
      <w:r w:rsidRPr="00CE7B8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bg-BG"/>
        </w:rPr>
        <w:t>, къмпинги). За останалите длъжности се изисква необходимата квалификация и правоспособност в съответствие с конкретните условия на работа.</w:t>
      </w:r>
    </w:p>
    <w:p w:rsidR="00CE7B84" w:rsidRP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E7B8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2. Изискването за средно професионално образование включва средно образование и професионална квалификация, придобити в специализираните техникуми, гимназии, професионални училища и др. В случай че средното професионално образование не е специализирано в областта на туризма, се изисква документ за придобита допълнителна квалификация относно съответната длъжност или 3 години трудов стаж на тази длъжност. За длъжностите, за които изискването е средно образование, се изисква документ за придобита професионална квалификация или 3 години трудов стаж на съответната длъжност.Документът за придобита професионална квалификация, издаден след 1 януари 2003 г., да е от професионално училище, професионална гимназия, професионален колеж за професионално обучение и др. Такива изисквания няма за длъжностите с основно образование (камериерка и портиер). </w:t>
      </w:r>
    </w:p>
    <w:p w:rsidR="00CE7B84" w:rsidRP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E7B8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3. Съответната езикова квалификация се признава на базата на официални документи: диплома (езикова гимназия), удостоверения за завършени курсове, езикови школи и др. Минималните познания по чужд език изискват познания по езика, свързани с обслужващия процес и задълженията на съответната длъжност.</w:t>
      </w:r>
    </w:p>
    <w:p w:rsidR="00CE7B84" w:rsidRP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CE7B8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4. Персоналът на къщи за гости, бунгала и собствениците на стаи гости и апартаменти за гости да имат професионални познания и минимални познания по един чужд език, свързани с обслужването на гостите в тези места за настаняване (не се изисква документ).</w:t>
      </w:r>
    </w:p>
    <w:p w:rsidR="00CE7B84" w:rsidRDefault="00CE7B84" w:rsidP="00CE7B84">
      <w:pPr>
        <w:keepNext/>
        <w:spacing w:line="259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 </w:t>
      </w:r>
    </w:p>
    <w:p w:rsidR="00CE7B84" w:rsidRPr="00CE7B84" w:rsidRDefault="00CE7B84" w:rsidP="00CE7B84">
      <w:pPr>
        <w:keepNext/>
        <w:spacing w:after="113" w:line="268" w:lineRule="auto"/>
        <w:textAlignment w:val="center"/>
        <w:rPr>
          <w:rFonts w:ascii="Times New Roman" w:eastAsia="Times New Roman" w:hAnsi="Times New Roman" w:cs="Times New Roman"/>
          <w:sz w:val="17"/>
          <w:szCs w:val="17"/>
          <w:lang w:val="en-US" w:eastAsia="bg-BG"/>
        </w:rPr>
      </w:pPr>
    </w:p>
    <w:sectPr w:rsidR="00CE7B84" w:rsidRPr="00CE7B84" w:rsidSect="001332F8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D" w:rsidRDefault="00E563AD" w:rsidP="00A97C13">
      <w:r>
        <w:separator/>
      </w:r>
    </w:p>
  </w:endnote>
  <w:endnote w:type="continuationSeparator" w:id="0">
    <w:p w:rsidR="00E563AD" w:rsidRDefault="00E563AD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45573"/>
      <w:docPartObj>
        <w:docPartGallery w:val="Page Numbers (Bottom of Page)"/>
        <w:docPartUnique/>
      </w:docPartObj>
    </w:sdtPr>
    <w:sdtEndPr/>
    <w:sdtContent>
      <w:p w:rsidR="00416F12" w:rsidRDefault="00416F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84">
          <w:rPr>
            <w:noProof/>
          </w:rPr>
          <w:t>7</w:t>
        </w:r>
        <w:r>
          <w:fldChar w:fldCharType="end"/>
        </w:r>
      </w:p>
    </w:sdtContent>
  </w:sdt>
  <w:p w:rsidR="00416F12" w:rsidRDefault="00416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D" w:rsidRDefault="00E563AD" w:rsidP="00A97C13">
      <w:r>
        <w:separator/>
      </w:r>
    </w:p>
  </w:footnote>
  <w:footnote w:type="continuationSeparator" w:id="0">
    <w:p w:rsidR="00E563AD" w:rsidRDefault="00E563AD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75307"/>
    <w:rsid w:val="000A5E26"/>
    <w:rsid w:val="000D606D"/>
    <w:rsid w:val="001332F8"/>
    <w:rsid w:val="00251AF1"/>
    <w:rsid w:val="00361D21"/>
    <w:rsid w:val="0040298D"/>
    <w:rsid w:val="00416F12"/>
    <w:rsid w:val="00640598"/>
    <w:rsid w:val="006917F5"/>
    <w:rsid w:val="006A5D8B"/>
    <w:rsid w:val="006F6D8C"/>
    <w:rsid w:val="0075719A"/>
    <w:rsid w:val="008B06F6"/>
    <w:rsid w:val="009F1F25"/>
    <w:rsid w:val="00A10AA5"/>
    <w:rsid w:val="00A940B4"/>
    <w:rsid w:val="00A97C13"/>
    <w:rsid w:val="00BC07F2"/>
    <w:rsid w:val="00C76145"/>
    <w:rsid w:val="00C8728E"/>
    <w:rsid w:val="00CE7B84"/>
    <w:rsid w:val="00D64B8C"/>
    <w:rsid w:val="00D951D4"/>
    <w:rsid w:val="00DA5D53"/>
    <w:rsid w:val="00DE2E82"/>
    <w:rsid w:val="00E563AD"/>
    <w:rsid w:val="00F2005C"/>
    <w:rsid w:val="00F55813"/>
    <w:rsid w:val="00F83776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7C13"/>
  </w:style>
  <w:style w:type="paragraph" w:styleId="a5">
    <w:name w:val="footer"/>
    <w:basedOn w:val="a"/>
    <w:link w:val="a6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7C13"/>
  </w:style>
  <w:style w:type="table" w:styleId="a7">
    <w:name w:val="Light Grid"/>
    <w:basedOn w:val="a1"/>
    <w:uiPriority w:val="62"/>
    <w:rsid w:val="00F55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0298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29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07F2"/>
  </w:style>
  <w:style w:type="paragraph" w:styleId="ab">
    <w:name w:val="Body Text Indent"/>
    <w:basedOn w:val="a"/>
    <w:link w:val="ac"/>
    <w:rsid w:val="00416F12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ен текст с отстъп Знак"/>
    <w:basedOn w:val="a0"/>
    <w:link w:val="ab"/>
    <w:rsid w:val="00416F1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7C13"/>
  </w:style>
  <w:style w:type="paragraph" w:styleId="a5">
    <w:name w:val="footer"/>
    <w:basedOn w:val="a"/>
    <w:link w:val="a6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7C13"/>
  </w:style>
  <w:style w:type="table" w:styleId="a7">
    <w:name w:val="Light Grid"/>
    <w:basedOn w:val="a1"/>
    <w:uiPriority w:val="62"/>
    <w:rsid w:val="00F55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0298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29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07F2"/>
  </w:style>
  <w:style w:type="paragraph" w:styleId="ab">
    <w:name w:val="Body Text Indent"/>
    <w:basedOn w:val="a"/>
    <w:link w:val="ac"/>
    <w:rsid w:val="00416F12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ен текст с отстъп Знак"/>
    <w:basedOn w:val="a0"/>
    <w:link w:val="ab"/>
    <w:rsid w:val="00416F1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Nevena Pinkova</cp:lastModifiedBy>
  <cp:revision>6</cp:revision>
  <cp:lastPrinted>2015-09-02T13:22:00Z</cp:lastPrinted>
  <dcterms:created xsi:type="dcterms:W3CDTF">2015-08-26T11:39:00Z</dcterms:created>
  <dcterms:modified xsi:type="dcterms:W3CDTF">2015-09-03T08:18:00Z</dcterms:modified>
</cp:coreProperties>
</file>